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FF" w:rsidRDefault="008E57FF" w:rsidP="00307DA6">
      <w:pPr>
        <w:spacing w:line="240" w:lineRule="auto"/>
        <w:jc w:val="center"/>
        <w:rPr>
          <w:b/>
          <w:sz w:val="28"/>
          <w:szCs w:val="28"/>
        </w:rPr>
      </w:pPr>
      <w:r>
        <w:rPr>
          <w:b/>
          <w:sz w:val="28"/>
          <w:szCs w:val="28"/>
        </w:rPr>
        <w:t>G. Nicole Magee</w:t>
      </w:r>
    </w:p>
    <w:p w:rsidR="00265D9D" w:rsidRPr="00BD1405" w:rsidRDefault="00EF224E" w:rsidP="00307DA6">
      <w:pPr>
        <w:spacing w:line="240" w:lineRule="auto"/>
        <w:jc w:val="center"/>
        <w:rPr>
          <w:b/>
          <w:sz w:val="24"/>
          <w:szCs w:val="24"/>
        </w:rPr>
      </w:pPr>
      <w:r w:rsidRPr="00BD1405">
        <w:rPr>
          <w:b/>
          <w:sz w:val="24"/>
          <w:szCs w:val="24"/>
        </w:rPr>
        <w:t>Educational Leadership Internship Overview</w:t>
      </w:r>
    </w:p>
    <w:p w:rsidR="00EF224E" w:rsidRPr="00BD1405" w:rsidRDefault="00EF224E" w:rsidP="00307DA6">
      <w:pPr>
        <w:spacing w:line="240" w:lineRule="auto"/>
        <w:jc w:val="center"/>
        <w:rPr>
          <w:b/>
          <w:sz w:val="24"/>
          <w:szCs w:val="24"/>
        </w:rPr>
      </w:pPr>
      <w:r w:rsidRPr="00BD1405">
        <w:rPr>
          <w:b/>
          <w:sz w:val="24"/>
          <w:szCs w:val="24"/>
        </w:rPr>
        <w:t>University of St. Thomas</w:t>
      </w:r>
    </w:p>
    <w:tbl>
      <w:tblPr>
        <w:tblStyle w:val="LightList"/>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2250"/>
        <w:gridCol w:w="2070"/>
        <w:gridCol w:w="2070"/>
        <w:gridCol w:w="1890"/>
        <w:gridCol w:w="3060"/>
      </w:tblGrid>
      <w:tr w:rsidR="00427A04" w:rsidRPr="00774771" w:rsidTr="00274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452528" w:rsidRPr="00774771" w:rsidRDefault="00452528" w:rsidP="006F56CF">
            <w:pPr>
              <w:jc w:val="center"/>
              <w:rPr>
                <w:b w:val="0"/>
                <w:sz w:val="16"/>
                <w:szCs w:val="16"/>
              </w:rPr>
            </w:pPr>
            <w:r w:rsidRPr="00774771">
              <w:rPr>
                <w:b w:val="0"/>
                <w:sz w:val="16"/>
                <w:szCs w:val="16"/>
              </w:rPr>
              <w:t>Project</w:t>
            </w:r>
          </w:p>
        </w:tc>
        <w:tc>
          <w:tcPr>
            <w:tcW w:w="2430" w:type="dxa"/>
          </w:tcPr>
          <w:p w:rsidR="00452528" w:rsidRPr="00774771" w:rsidRDefault="00452528" w:rsidP="00774771">
            <w:pPr>
              <w:tabs>
                <w:tab w:val="left" w:pos="615"/>
              </w:tabs>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774771">
              <w:rPr>
                <w:b w:val="0"/>
                <w:sz w:val="16"/>
                <w:szCs w:val="16"/>
              </w:rPr>
              <w:t>Reason for Concern</w:t>
            </w:r>
          </w:p>
        </w:tc>
        <w:tc>
          <w:tcPr>
            <w:tcW w:w="2250" w:type="dxa"/>
          </w:tcPr>
          <w:p w:rsidR="00452528" w:rsidRPr="00774771" w:rsidRDefault="00452528" w:rsidP="006F56C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774771">
              <w:rPr>
                <w:b w:val="0"/>
                <w:sz w:val="16"/>
                <w:szCs w:val="16"/>
              </w:rPr>
              <w:t>Needs Assessment</w:t>
            </w:r>
          </w:p>
        </w:tc>
        <w:tc>
          <w:tcPr>
            <w:tcW w:w="2070" w:type="dxa"/>
          </w:tcPr>
          <w:p w:rsidR="00452528" w:rsidRPr="00774771" w:rsidRDefault="00452528" w:rsidP="006F56C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774771">
              <w:rPr>
                <w:b w:val="0"/>
                <w:sz w:val="16"/>
                <w:szCs w:val="16"/>
              </w:rPr>
              <w:t>Plan of Action</w:t>
            </w:r>
          </w:p>
        </w:tc>
        <w:tc>
          <w:tcPr>
            <w:tcW w:w="2070" w:type="dxa"/>
          </w:tcPr>
          <w:p w:rsidR="00452528" w:rsidRPr="00774771" w:rsidRDefault="00452528" w:rsidP="006F56C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774771">
              <w:rPr>
                <w:b w:val="0"/>
                <w:sz w:val="16"/>
                <w:szCs w:val="16"/>
              </w:rPr>
              <w:t>Evaluation</w:t>
            </w:r>
          </w:p>
        </w:tc>
        <w:tc>
          <w:tcPr>
            <w:tcW w:w="1890" w:type="dxa"/>
          </w:tcPr>
          <w:p w:rsidR="00452528" w:rsidRPr="00774771" w:rsidRDefault="00452528" w:rsidP="006F56C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774771">
              <w:rPr>
                <w:b w:val="0"/>
                <w:sz w:val="16"/>
                <w:szCs w:val="16"/>
              </w:rPr>
              <w:t>Artifacts</w:t>
            </w:r>
          </w:p>
        </w:tc>
        <w:tc>
          <w:tcPr>
            <w:tcW w:w="3060" w:type="dxa"/>
          </w:tcPr>
          <w:p w:rsidR="00452528" w:rsidRPr="00774771" w:rsidRDefault="00452528" w:rsidP="006F56CF">
            <w:pPr>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774771">
              <w:rPr>
                <w:b w:val="0"/>
                <w:sz w:val="16"/>
                <w:szCs w:val="16"/>
              </w:rPr>
              <w:t>Reflections</w:t>
            </w:r>
          </w:p>
        </w:tc>
      </w:tr>
      <w:tr w:rsidR="00452528" w:rsidRPr="00774771" w:rsidTr="0027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452528" w:rsidRPr="00774771" w:rsidRDefault="00452528" w:rsidP="0011180C">
            <w:pPr>
              <w:jc w:val="center"/>
              <w:rPr>
                <w:sz w:val="16"/>
                <w:szCs w:val="16"/>
              </w:rPr>
            </w:pPr>
            <w:r w:rsidRPr="00774771">
              <w:rPr>
                <w:sz w:val="16"/>
                <w:szCs w:val="16"/>
              </w:rPr>
              <w:t>SIOP and</w:t>
            </w:r>
          </w:p>
          <w:p w:rsidR="00452528" w:rsidRPr="00774771" w:rsidRDefault="00452528" w:rsidP="0011180C">
            <w:pPr>
              <w:jc w:val="center"/>
              <w:rPr>
                <w:sz w:val="16"/>
                <w:szCs w:val="16"/>
              </w:rPr>
            </w:pPr>
            <w:r w:rsidRPr="00774771">
              <w:rPr>
                <w:sz w:val="16"/>
                <w:szCs w:val="16"/>
              </w:rPr>
              <w:t>Lesson Preparation</w:t>
            </w:r>
          </w:p>
          <w:p w:rsidR="00452528" w:rsidRPr="00774771" w:rsidRDefault="00452528" w:rsidP="0011180C">
            <w:pPr>
              <w:jc w:val="center"/>
              <w:rPr>
                <w:sz w:val="16"/>
                <w:szCs w:val="16"/>
              </w:rPr>
            </w:pPr>
          </w:p>
          <w:p w:rsidR="00452528" w:rsidRPr="00774771" w:rsidRDefault="00452528" w:rsidP="0011180C">
            <w:pPr>
              <w:jc w:val="center"/>
              <w:rPr>
                <w:sz w:val="16"/>
                <w:szCs w:val="16"/>
              </w:rPr>
            </w:pPr>
          </w:p>
        </w:tc>
        <w:tc>
          <w:tcPr>
            <w:tcW w:w="2430" w:type="dxa"/>
          </w:tcPr>
          <w:p w:rsidR="00452528" w:rsidRPr="00774771" w:rsidRDefault="00452528" w:rsidP="00BD1405">
            <w:pPr>
              <w:cnfStyle w:val="000000100000" w:firstRow="0" w:lastRow="0" w:firstColumn="0" w:lastColumn="0" w:oddVBand="0" w:evenVBand="0" w:oddHBand="1" w:evenHBand="0" w:firstRowFirstColumn="0" w:firstRowLastColumn="0" w:lastRowFirstColumn="0" w:lastRowLastColumn="0"/>
              <w:rPr>
                <w:sz w:val="16"/>
                <w:szCs w:val="16"/>
              </w:rPr>
            </w:pPr>
            <w:r w:rsidRPr="00774771">
              <w:rPr>
                <w:color w:val="000000"/>
                <w:sz w:val="16"/>
                <w:szCs w:val="16"/>
                <w:shd w:val="clear" w:color="auto" w:fill="FFFFFF"/>
              </w:rPr>
              <w:t>The Sheltered Instruction Observation Protocol (SIOP) Model is a research-based instructional model that has proven effective in addressing the academic needs of English learners</w:t>
            </w:r>
            <w:r w:rsidRPr="00774771">
              <w:rPr>
                <w:rStyle w:val="apple-converted-space"/>
                <w:color w:val="000000"/>
                <w:sz w:val="16"/>
                <w:szCs w:val="16"/>
                <w:shd w:val="clear" w:color="auto" w:fill="FFFFFF"/>
              </w:rPr>
              <w:t xml:space="preserve">.  </w:t>
            </w:r>
            <w:r w:rsidRPr="00774771">
              <w:rPr>
                <w:color w:val="000000"/>
                <w:sz w:val="16"/>
                <w:szCs w:val="16"/>
                <w:shd w:val="clear" w:color="auto" w:fill="FFFFFF"/>
              </w:rPr>
              <w:t xml:space="preserve"> Though tr</w:t>
            </w:r>
            <w:r w:rsidR="00BD1405">
              <w:rPr>
                <w:color w:val="000000"/>
                <w:sz w:val="16"/>
                <w:szCs w:val="16"/>
                <w:shd w:val="clear" w:color="auto" w:fill="FFFFFF"/>
              </w:rPr>
              <w:t>ained in every component of SIOP</w:t>
            </w:r>
            <w:r w:rsidRPr="00774771">
              <w:rPr>
                <w:color w:val="000000"/>
                <w:sz w:val="16"/>
                <w:szCs w:val="16"/>
                <w:shd w:val="clear" w:color="auto" w:fill="FFFFFF"/>
              </w:rPr>
              <w:t>, consistent implementation of the strategies remains a campus concern.</w:t>
            </w:r>
          </w:p>
        </w:tc>
        <w:tc>
          <w:tcPr>
            <w:tcW w:w="2250" w:type="dxa"/>
          </w:tcPr>
          <w:p w:rsidR="00452528" w:rsidRPr="00774771" w:rsidRDefault="00BF560A" w:rsidP="00724387">
            <w:pPr>
              <w:cnfStyle w:val="000000100000" w:firstRow="0" w:lastRow="0" w:firstColumn="0" w:lastColumn="0" w:oddVBand="0" w:evenVBand="0" w:oddHBand="1" w:evenHBand="0" w:firstRowFirstColumn="0" w:firstRowLastColumn="0" w:lastRowFirstColumn="0" w:lastRowLastColumn="0"/>
              <w:rPr>
                <w:sz w:val="16"/>
                <w:szCs w:val="16"/>
              </w:rPr>
            </w:pPr>
            <w:r w:rsidRPr="00774771">
              <w:rPr>
                <w:sz w:val="16"/>
                <w:szCs w:val="16"/>
              </w:rPr>
              <w:t>Teacher interviews</w:t>
            </w:r>
            <w:r w:rsidR="00452528" w:rsidRPr="00774771">
              <w:rPr>
                <w:sz w:val="16"/>
                <w:szCs w:val="16"/>
              </w:rPr>
              <w:t xml:space="preserve">: </w:t>
            </w:r>
          </w:p>
          <w:p w:rsidR="00452528" w:rsidRPr="00774771" w:rsidRDefault="00452528" w:rsidP="000C4556">
            <w:pPr>
              <w:cnfStyle w:val="000000100000" w:firstRow="0" w:lastRow="0" w:firstColumn="0" w:lastColumn="0" w:oddVBand="0" w:evenVBand="0" w:oddHBand="1" w:evenHBand="0" w:firstRowFirstColumn="0" w:firstRowLastColumn="0" w:lastRowFirstColumn="0" w:lastRowLastColumn="0"/>
              <w:rPr>
                <w:sz w:val="16"/>
                <w:szCs w:val="16"/>
              </w:rPr>
            </w:pPr>
            <w:r w:rsidRPr="00774771">
              <w:rPr>
                <w:sz w:val="16"/>
                <w:szCs w:val="16"/>
              </w:rPr>
              <w:t>Teachers expressed having different levels of comfort with the various components</w:t>
            </w:r>
            <w:r w:rsidR="00BF560A" w:rsidRPr="00774771">
              <w:rPr>
                <w:sz w:val="16"/>
                <w:szCs w:val="16"/>
              </w:rPr>
              <w:t>, needed assistance identifying their areas of weakness</w:t>
            </w:r>
            <w:r w:rsidRPr="00774771">
              <w:rPr>
                <w:sz w:val="16"/>
                <w:szCs w:val="16"/>
              </w:rPr>
              <w:t xml:space="preserve"> and require</w:t>
            </w:r>
            <w:r w:rsidR="000C4556" w:rsidRPr="00774771">
              <w:rPr>
                <w:sz w:val="16"/>
                <w:szCs w:val="16"/>
              </w:rPr>
              <w:t>d additional training to target those deficiencies.</w:t>
            </w:r>
          </w:p>
        </w:tc>
        <w:tc>
          <w:tcPr>
            <w:tcW w:w="2070" w:type="dxa"/>
          </w:tcPr>
          <w:p w:rsidR="00452528" w:rsidRPr="00774771" w:rsidRDefault="00452528" w:rsidP="000C6B1B">
            <w:pPr>
              <w:cnfStyle w:val="000000100000" w:firstRow="0" w:lastRow="0" w:firstColumn="0" w:lastColumn="0" w:oddVBand="0" w:evenVBand="0" w:oddHBand="1" w:evenHBand="0" w:firstRowFirstColumn="0" w:firstRowLastColumn="0" w:lastRowFirstColumn="0" w:lastRowLastColumn="0"/>
              <w:rPr>
                <w:sz w:val="16"/>
                <w:szCs w:val="16"/>
              </w:rPr>
            </w:pPr>
            <w:r w:rsidRPr="00774771">
              <w:rPr>
                <w:sz w:val="16"/>
                <w:szCs w:val="16"/>
              </w:rPr>
              <w:t>Instructional coaches will use a SIOP observation checklist to evaluate the level of</w:t>
            </w:r>
            <w:r w:rsidR="006F01E7" w:rsidRPr="00774771">
              <w:rPr>
                <w:sz w:val="16"/>
                <w:szCs w:val="16"/>
              </w:rPr>
              <w:t xml:space="preserve"> implementation of the 30 feature</w:t>
            </w:r>
            <w:r w:rsidR="000C4556" w:rsidRPr="00774771">
              <w:rPr>
                <w:sz w:val="16"/>
                <w:szCs w:val="16"/>
              </w:rPr>
              <w:t>s.  Teachers will use the same form during peer observations.</w:t>
            </w:r>
          </w:p>
        </w:tc>
        <w:tc>
          <w:tcPr>
            <w:tcW w:w="2070" w:type="dxa"/>
          </w:tcPr>
          <w:p w:rsidR="00452528" w:rsidRPr="00774771" w:rsidRDefault="000C4556" w:rsidP="00493E94">
            <w:pPr>
              <w:cnfStyle w:val="000000100000" w:firstRow="0" w:lastRow="0" w:firstColumn="0" w:lastColumn="0" w:oddVBand="0" w:evenVBand="0" w:oddHBand="1" w:evenHBand="0" w:firstRowFirstColumn="0" w:firstRowLastColumn="0" w:lastRowFirstColumn="0" w:lastRowLastColumn="0"/>
              <w:rPr>
                <w:sz w:val="16"/>
                <w:szCs w:val="16"/>
              </w:rPr>
            </w:pPr>
            <w:r w:rsidRPr="00774771">
              <w:rPr>
                <w:sz w:val="16"/>
                <w:szCs w:val="16"/>
              </w:rPr>
              <w:t xml:space="preserve">The </w:t>
            </w:r>
            <w:r w:rsidR="00493E94" w:rsidRPr="00774771">
              <w:rPr>
                <w:sz w:val="16"/>
                <w:szCs w:val="16"/>
              </w:rPr>
              <w:t xml:space="preserve">frequency of each feature will be quantified to determine which areas are not addressed during the regular instructional day.  </w:t>
            </w:r>
            <w:r w:rsidR="00D761E7" w:rsidRPr="00774771">
              <w:rPr>
                <w:sz w:val="16"/>
                <w:szCs w:val="16"/>
              </w:rPr>
              <w:t>D</w:t>
            </w:r>
            <w:r w:rsidR="00EA7101">
              <w:rPr>
                <w:sz w:val="16"/>
                <w:szCs w:val="16"/>
              </w:rPr>
              <w:t xml:space="preserve">ecisions would be made to provide training for </w:t>
            </w:r>
            <w:r w:rsidR="00D761E7" w:rsidRPr="00774771">
              <w:rPr>
                <w:sz w:val="16"/>
                <w:szCs w:val="16"/>
              </w:rPr>
              <w:t>that feature or the entire component.</w:t>
            </w:r>
            <w:r w:rsidRPr="00774771">
              <w:rPr>
                <w:sz w:val="16"/>
                <w:szCs w:val="16"/>
              </w:rPr>
              <w:t xml:space="preserve"> </w:t>
            </w:r>
          </w:p>
        </w:tc>
        <w:tc>
          <w:tcPr>
            <w:tcW w:w="1890" w:type="dxa"/>
          </w:tcPr>
          <w:p w:rsidR="00452528" w:rsidRPr="00774771" w:rsidRDefault="00452528" w:rsidP="00B22AE8">
            <w:pPr>
              <w:cnfStyle w:val="000000100000" w:firstRow="0" w:lastRow="0" w:firstColumn="0" w:lastColumn="0" w:oddVBand="0" w:evenVBand="0" w:oddHBand="1" w:evenHBand="0" w:firstRowFirstColumn="0" w:firstRowLastColumn="0" w:lastRowFirstColumn="0" w:lastRowLastColumn="0"/>
              <w:rPr>
                <w:b/>
                <w:sz w:val="16"/>
                <w:szCs w:val="16"/>
              </w:rPr>
            </w:pPr>
          </w:p>
          <w:p w:rsidR="00452528" w:rsidRDefault="00452528" w:rsidP="00B22AE8">
            <w:pPr>
              <w:cnfStyle w:val="000000100000" w:firstRow="0" w:lastRow="0" w:firstColumn="0" w:lastColumn="0" w:oddVBand="0" w:evenVBand="0" w:oddHBand="1" w:evenHBand="0" w:firstRowFirstColumn="0" w:firstRowLastColumn="0" w:lastRowFirstColumn="0" w:lastRowLastColumn="0"/>
              <w:rPr>
                <w:b/>
                <w:sz w:val="16"/>
                <w:szCs w:val="16"/>
              </w:rPr>
            </w:pPr>
            <w:r w:rsidRPr="00774771">
              <w:rPr>
                <w:b/>
                <w:sz w:val="16"/>
                <w:szCs w:val="16"/>
              </w:rPr>
              <w:t>SIOP Observation Data</w:t>
            </w:r>
          </w:p>
          <w:p w:rsidR="009268F8" w:rsidRDefault="009268F8" w:rsidP="00B22AE8">
            <w:pPr>
              <w:cnfStyle w:val="000000100000" w:firstRow="0" w:lastRow="0" w:firstColumn="0" w:lastColumn="0" w:oddVBand="0" w:evenVBand="0" w:oddHBand="1" w:evenHBand="0" w:firstRowFirstColumn="0" w:firstRowLastColumn="0" w:lastRowFirstColumn="0" w:lastRowLastColumn="0"/>
              <w:rPr>
                <w:b/>
                <w:sz w:val="16"/>
                <w:szCs w:val="16"/>
              </w:rPr>
            </w:pPr>
          </w:p>
          <w:p w:rsidR="009268F8" w:rsidRPr="00774771" w:rsidRDefault="009268F8" w:rsidP="00B22AE8">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SIOP Observation Analysis</w:t>
            </w:r>
          </w:p>
          <w:p w:rsidR="00452528" w:rsidRPr="00774771" w:rsidRDefault="00452528" w:rsidP="00B22AE8">
            <w:pPr>
              <w:cnfStyle w:val="000000100000" w:firstRow="0" w:lastRow="0" w:firstColumn="0" w:lastColumn="0" w:oddVBand="0" w:evenVBand="0" w:oddHBand="1" w:evenHBand="0" w:firstRowFirstColumn="0" w:firstRowLastColumn="0" w:lastRowFirstColumn="0" w:lastRowLastColumn="0"/>
              <w:rPr>
                <w:b/>
                <w:sz w:val="16"/>
                <w:szCs w:val="16"/>
              </w:rPr>
            </w:pPr>
          </w:p>
          <w:p w:rsidR="00452528" w:rsidRPr="00774771" w:rsidRDefault="00452528" w:rsidP="00B22AE8">
            <w:pPr>
              <w:cnfStyle w:val="000000100000" w:firstRow="0" w:lastRow="0" w:firstColumn="0" w:lastColumn="0" w:oddVBand="0" w:evenVBand="0" w:oddHBand="1" w:evenHBand="0" w:firstRowFirstColumn="0" w:firstRowLastColumn="0" w:lastRowFirstColumn="0" w:lastRowLastColumn="0"/>
              <w:rPr>
                <w:b/>
                <w:sz w:val="16"/>
                <w:szCs w:val="16"/>
              </w:rPr>
            </w:pPr>
            <w:r w:rsidRPr="00774771">
              <w:rPr>
                <w:b/>
                <w:sz w:val="16"/>
                <w:szCs w:val="16"/>
              </w:rPr>
              <w:t>SIOP Training PPT</w:t>
            </w:r>
          </w:p>
          <w:p w:rsidR="00452528" w:rsidRPr="00774771" w:rsidRDefault="00452528" w:rsidP="00B22AE8">
            <w:pPr>
              <w:cnfStyle w:val="000000100000" w:firstRow="0" w:lastRow="0" w:firstColumn="0" w:lastColumn="0" w:oddVBand="0" w:evenVBand="0" w:oddHBand="1" w:evenHBand="0" w:firstRowFirstColumn="0" w:firstRowLastColumn="0" w:lastRowFirstColumn="0" w:lastRowLastColumn="0"/>
              <w:rPr>
                <w:b/>
                <w:sz w:val="16"/>
                <w:szCs w:val="16"/>
              </w:rPr>
            </w:pPr>
          </w:p>
          <w:p w:rsidR="000C4556" w:rsidRPr="00774771" w:rsidRDefault="000C4556" w:rsidP="009268F8">
            <w:pPr>
              <w:cnfStyle w:val="000000100000" w:firstRow="0" w:lastRow="0" w:firstColumn="0" w:lastColumn="0" w:oddVBand="0" w:evenVBand="0" w:oddHBand="1" w:evenHBand="0" w:firstRowFirstColumn="0" w:firstRowLastColumn="0" w:lastRowFirstColumn="0" w:lastRowLastColumn="0"/>
              <w:rPr>
                <w:b/>
                <w:sz w:val="16"/>
                <w:szCs w:val="16"/>
              </w:rPr>
            </w:pPr>
          </w:p>
        </w:tc>
        <w:tc>
          <w:tcPr>
            <w:tcW w:w="3060" w:type="dxa"/>
          </w:tcPr>
          <w:p w:rsidR="00452528" w:rsidRPr="00774771" w:rsidRDefault="00493E94" w:rsidP="00427A04">
            <w:pPr>
              <w:cnfStyle w:val="000000100000" w:firstRow="0" w:lastRow="0" w:firstColumn="0" w:lastColumn="0" w:oddVBand="0" w:evenVBand="0" w:oddHBand="1" w:evenHBand="0" w:firstRowFirstColumn="0" w:firstRowLastColumn="0" w:lastRowFirstColumn="0" w:lastRowLastColumn="0"/>
              <w:rPr>
                <w:sz w:val="16"/>
                <w:szCs w:val="16"/>
              </w:rPr>
            </w:pPr>
            <w:r w:rsidRPr="00774771">
              <w:rPr>
                <w:sz w:val="16"/>
                <w:szCs w:val="16"/>
              </w:rPr>
              <w:t>Th</w:t>
            </w:r>
            <w:r w:rsidR="00D761E7" w:rsidRPr="00774771">
              <w:rPr>
                <w:sz w:val="16"/>
                <w:szCs w:val="16"/>
              </w:rPr>
              <w:t>e components that were not evident or in the early stages of development were lesson preparation, building background, and review and assessment.  Teachers identified in need of Component 1 (Lesson Preparation) received additional training</w:t>
            </w:r>
            <w:r w:rsidR="001E24BC" w:rsidRPr="00774771">
              <w:rPr>
                <w:sz w:val="16"/>
                <w:szCs w:val="16"/>
              </w:rPr>
              <w:t xml:space="preserve">.  Training in the other two components </w:t>
            </w:r>
            <w:r w:rsidR="00EF209D" w:rsidRPr="00774771">
              <w:rPr>
                <w:sz w:val="16"/>
                <w:szCs w:val="16"/>
              </w:rPr>
              <w:t>is</w:t>
            </w:r>
            <w:r w:rsidR="001E24BC" w:rsidRPr="00774771">
              <w:rPr>
                <w:sz w:val="16"/>
                <w:szCs w:val="16"/>
              </w:rPr>
              <w:t xml:space="preserve"> forthcoming.  Teachers also have the option of requesting classroom</w:t>
            </w:r>
            <w:r w:rsidR="00BD1405">
              <w:rPr>
                <w:sz w:val="16"/>
                <w:szCs w:val="16"/>
              </w:rPr>
              <w:t xml:space="preserve"> modeling</w:t>
            </w:r>
            <w:r w:rsidR="00EA7101">
              <w:rPr>
                <w:sz w:val="16"/>
                <w:szCs w:val="16"/>
              </w:rPr>
              <w:t xml:space="preserve"> to improve their practice</w:t>
            </w:r>
            <w:r w:rsidR="001E24BC" w:rsidRPr="00774771">
              <w:rPr>
                <w:sz w:val="16"/>
                <w:szCs w:val="16"/>
              </w:rPr>
              <w:t xml:space="preserve">.  </w:t>
            </w:r>
          </w:p>
        </w:tc>
      </w:tr>
      <w:tr w:rsidR="00452528" w:rsidRPr="00774771" w:rsidTr="002749BA">
        <w:tc>
          <w:tcPr>
            <w:cnfStyle w:val="001000000000" w:firstRow="0" w:lastRow="0" w:firstColumn="1" w:lastColumn="0" w:oddVBand="0" w:evenVBand="0" w:oddHBand="0" w:evenHBand="0" w:firstRowFirstColumn="0" w:firstRowLastColumn="0" w:lastRowFirstColumn="0" w:lastRowLastColumn="0"/>
            <w:tcW w:w="1170" w:type="dxa"/>
          </w:tcPr>
          <w:p w:rsidR="00452528" w:rsidRPr="00774771" w:rsidRDefault="00452528" w:rsidP="0011180C">
            <w:pPr>
              <w:jc w:val="center"/>
              <w:rPr>
                <w:color w:val="FF0000"/>
                <w:sz w:val="16"/>
                <w:szCs w:val="16"/>
              </w:rPr>
            </w:pPr>
            <w:r w:rsidRPr="00774771">
              <w:rPr>
                <w:sz w:val="16"/>
                <w:szCs w:val="16"/>
              </w:rPr>
              <w:t>Teach Like a Champion  Campus</w:t>
            </w:r>
          </w:p>
          <w:p w:rsidR="00452528" w:rsidRPr="00774771" w:rsidRDefault="00452528" w:rsidP="0011180C">
            <w:pPr>
              <w:jc w:val="center"/>
              <w:rPr>
                <w:color w:val="FF0000"/>
                <w:sz w:val="16"/>
                <w:szCs w:val="16"/>
              </w:rPr>
            </w:pPr>
          </w:p>
          <w:p w:rsidR="00452528" w:rsidRPr="00774771" w:rsidRDefault="00452528" w:rsidP="0011180C">
            <w:pPr>
              <w:jc w:val="center"/>
              <w:rPr>
                <w:sz w:val="16"/>
                <w:szCs w:val="16"/>
              </w:rPr>
            </w:pPr>
          </w:p>
          <w:p w:rsidR="00452528" w:rsidRPr="00774771" w:rsidRDefault="00452528" w:rsidP="0011180C">
            <w:pPr>
              <w:jc w:val="center"/>
              <w:rPr>
                <w:sz w:val="16"/>
                <w:szCs w:val="16"/>
              </w:rPr>
            </w:pPr>
          </w:p>
        </w:tc>
        <w:tc>
          <w:tcPr>
            <w:tcW w:w="2430" w:type="dxa"/>
          </w:tcPr>
          <w:p w:rsidR="00452528" w:rsidRPr="00774771" w:rsidRDefault="00307DA6" w:rsidP="00B22AE8">
            <w:pPr>
              <w:cnfStyle w:val="000000000000" w:firstRow="0" w:lastRow="0" w:firstColumn="0" w:lastColumn="0" w:oddVBand="0" w:evenVBand="0" w:oddHBand="0" w:evenHBand="0" w:firstRowFirstColumn="0" w:firstRowLastColumn="0" w:lastRowFirstColumn="0" w:lastRowLastColumn="0"/>
              <w:rPr>
                <w:sz w:val="16"/>
                <w:szCs w:val="16"/>
              </w:rPr>
            </w:pPr>
            <w:r w:rsidRPr="00774771">
              <w:rPr>
                <w:sz w:val="16"/>
                <w:szCs w:val="16"/>
              </w:rPr>
              <w:t>Classroom management on campus lacks a common language that reinforces desirable behaviors for all classrooms.</w:t>
            </w:r>
          </w:p>
        </w:tc>
        <w:tc>
          <w:tcPr>
            <w:tcW w:w="2250" w:type="dxa"/>
          </w:tcPr>
          <w:p w:rsidR="00452528" w:rsidRPr="00774771" w:rsidRDefault="00AC0079" w:rsidP="00B22AE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The number of discipline referrals for minor infractions such as talking in class increased significantly over the past two years.  There is no consistent plan for engaging and managing students that has parity across all core content areas and classrooms.</w:t>
            </w:r>
          </w:p>
        </w:tc>
        <w:tc>
          <w:tcPr>
            <w:tcW w:w="2070" w:type="dxa"/>
          </w:tcPr>
          <w:p w:rsidR="00452528" w:rsidRPr="00774771" w:rsidRDefault="00AC0079" w:rsidP="00B22AE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All teachers will participate in the Teach Like a Champion Book Study with modeling of strategies during departmental time.</w:t>
            </w:r>
          </w:p>
        </w:tc>
        <w:tc>
          <w:tcPr>
            <w:tcW w:w="2070" w:type="dxa"/>
          </w:tcPr>
          <w:p w:rsidR="00452528" w:rsidRPr="00AC0079" w:rsidRDefault="00AC0079" w:rsidP="00B22AE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Teachers will give feedback on student progress with regard to meeting expectations outlined in selected instructional and management strategies.</w:t>
            </w:r>
          </w:p>
        </w:tc>
        <w:tc>
          <w:tcPr>
            <w:tcW w:w="1890" w:type="dxa"/>
          </w:tcPr>
          <w:p w:rsidR="00452528" w:rsidRPr="00774771" w:rsidRDefault="00452528" w:rsidP="00B22AE8">
            <w:pPr>
              <w:cnfStyle w:val="000000000000" w:firstRow="0" w:lastRow="0" w:firstColumn="0" w:lastColumn="0" w:oddVBand="0" w:evenVBand="0" w:oddHBand="0" w:evenHBand="0" w:firstRowFirstColumn="0" w:firstRowLastColumn="0" w:lastRowFirstColumn="0" w:lastRowLastColumn="0"/>
              <w:rPr>
                <w:b/>
                <w:sz w:val="16"/>
                <w:szCs w:val="16"/>
              </w:rPr>
            </w:pPr>
            <w:r w:rsidRPr="00774771">
              <w:rPr>
                <w:b/>
                <w:sz w:val="16"/>
                <w:szCs w:val="16"/>
              </w:rPr>
              <w:t>Teach Like a Champion Observation Checklist</w:t>
            </w:r>
            <w:r w:rsidR="009A01FF">
              <w:rPr>
                <w:b/>
                <w:sz w:val="16"/>
                <w:szCs w:val="16"/>
              </w:rPr>
              <w:t xml:space="preserve"> and Data</w:t>
            </w:r>
          </w:p>
          <w:p w:rsidR="00452528" w:rsidRPr="00774771" w:rsidRDefault="00452528" w:rsidP="00B22AE8">
            <w:pPr>
              <w:cnfStyle w:val="000000000000" w:firstRow="0" w:lastRow="0" w:firstColumn="0" w:lastColumn="0" w:oddVBand="0" w:evenVBand="0" w:oddHBand="0" w:evenHBand="0" w:firstRowFirstColumn="0" w:firstRowLastColumn="0" w:lastRowFirstColumn="0" w:lastRowLastColumn="0"/>
              <w:rPr>
                <w:b/>
                <w:sz w:val="16"/>
                <w:szCs w:val="16"/>
              </w:rPr>
            </w:pPr>
          </w:p>
          <w:p w:rsidR="00452528" w:rsidRDefault="00452528" w:rsidP="00B22AE8">
            <w:pPr>
              <w:cnfStyle w:val="000000000000" w:firstRow="0" w:lastRow="0" w:firstColumn="0" w:lastColumn="0" w:oddVBand="0" w:evenVBand="0" w:oddHBand="0" w:evenHBand="0" w:firstRowFirstColumn="0" w:firstRowLastColumn="0" w:lastRowFirstColumn="0" w:lastRowLastColumn="0"/>
              <w:rPr>
                <w:b/>
                <w:sz w:val="16"/>
                <w:szCs w:val="16"/>
              </w:rPr>
            </w:pPr>
            <w:r w:rsidRPr="00774771">
              <w:rPr>
                <w:b/>
                <w:sz w:val="16"/>
                <w:szCs w:val="16"/>
              </w:rPr>
              <w:t xml:space="preserve">Teach Like a Champion </w:t>
            </w:r>
            <w:r w:rsidR="00427A04">
              <w:rPr>
                <w:b/>
                <w:sz w:val="16"/>
                <w:szCs w:val="16"/>
              </w:rPr>
              <w:t xml:space="preserve">Survey </w:t>
            </w:r>
          </w:p>
          <w:p w:rsidR="00427A04" w:rsidRDefault="00427A04" w:rsidP="00B22AE8">
            <w:pPr>
              <w:cnfStyle w:val="000000000000" w:firstRow="0" w:lastRow="0" w:firstColumn="0" w:lastColumn="0" w:oddVBand="0" w:evenVBand="0" w:oddHBand="0" w:evenHBand="0" w:firstRowFirstColumn="0" w:firstRowLastColumn="0" w:lastRowFirstColumn="0" w:lastRowLastColumn="0"/>
              <w:rPr>
                <w:b/>
                <w:sz w:val="16"/>
                <w:szCs w:val="16"/>
              </w:rPr>
            </w:pPr>
          </w:p>
          <w:p w:rsidR="000C4556" w:rsidRPr="00774771" w:rsidRDefault="00427A04" w:rsidP="00427A04">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Teach Like a Champion Survey Reflections</w:t>
            </w:r>
          </w:p>
        </w:tc>
        <w:tc>
          <w:tcPr>
            <w:tcW w:w="3060" w:type="dxa"/>
          </w:tcPr>
          <w:p w:rsidR="00452528" w:rsidRPr="00774771" w:rsidRDefault="00427A04" w:rsidP="00427A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Teachers reported that student time on task increased due to the clear expectations for routine classroom procedures.  These procedures were consistent from class to class creating a common language that each teacher was able to reinforce.  Student participation in class discussions also increased due to cold call, stretch it, and no opt strategies.</w:t>
            </w:r>
          </w:p>
        </w:tc>
      </w:tr>
      <w:tr w:rsidR="00452528" w:rsidRPr="00774771" w:rsidTr="00274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452528" w:rsidRPr="00774771" w:rsidRDefault="00452528" w:rsidP="0011180C">
            <w:pPr>
              <w:jc w:val="center"/>
              <w:rPr>
                <w:sz w:val="16"/>
                <w:szCs w:val="16"/>
              </w:rPr>
            </w:pPr>
            <w:r w:rsidRPr="00774771">
              <w:rPr>
                <w:sz w:val="16"/>
                <w:szCs w:val="16"/>
              </w:rPr>
              <w:t xml:space="preserve">S.T.E.M. </w:t>
            </w:r>
            <w:r w:rsidR="002749BA">
              <w:rPr>
                <w:sz w:val="16"/>
                <w:szCs w:val="16"/>
              </w:rPr>
              <w:t xml:space="preserve">and </w:t>
            </w:r>
            <w:r w:rsidR="00EA25C5">
              <w:rPr>
                <w:sz w:val="16"/>
                <w:szCs w:val="16"/>
              </w:rPr>
              <w:t>Literacy</w:t>
            </w:r>
          </w:p>
          <w:p w:rsidR="00452528" w:rsidRPr="00774771" w:rsidRDefault="00452528" w:rsidP="0011180C">
            <w:pPr>
              <w:jc w:val="center"/>
              <w:rPr>
                <w:sz w:val="16"/>
                <w:szCs w:val="16"/>
              </w:rPr>
            </w:pPr>
          </w:p>
          <w:p w:rsidR="00452528" w:rsidRPr="00774771" w:rsidRDefault="00452528" w:rsidP="0011180C">
            <w:pPr>
              <w:jc w:val="center"/>
              <w:rPr>
                <w:sz w:val="16"/>
                <w:szCs w:val="16"/>
              </w:rPr>
            </w:pPr>
          </w:p>
        </w:tc>
        <w:tc>
          <w:tcPr>
            <w:tcW w:w="2430" w:type="dxa"/>
          </w:tcPr>
          <w:p w:rsidR="00452528" w:rsidRPr="00774771" w:rsidRDefault="00B275A1" w:rsidP="009A01FF">
            <w:pPr>
              <w:cnfStyle w:val="000000100000" w:firstRow="0" w:lastRow="0" w:firstColumn="0" w:lastColumn="0" w:oddVBand="0" w:evenVBand="0" w:oddHBand="1" w:evenHBand="0" w:firstRowFirstColumn="0" w:firstRowLastColumn="0" w:lastRowFirstColumn="0" w:lastRowLastColumn="0"/>
              <w:rPr>
                <w:sz w:val="16"/>
                <w:szCs w:val="16"/>
              </w:rPr>
            </w:pPr>
            <w:r w:rsidRPr="00B275A1">
              <w:rPr>
                <w:sz w:val="16"/>
                <w:szCs w:val="16"/>
              </w:rPr>
              <w:t>Many of the skills that are critical for gro</w:t>
            </w:r>
            <w:r w:rsidR="009A01FF">
              <w:rPr>
                <w:sz w:val="16"/>
                <w:szCs w:val="16"/>
              </w:rPr>
              <w:t xml:space="preserve">wing strong readers </w:t>
            </w:r>
            <w:r w:rsidRPr="00B275A1">
              <w:rPr>
                <w:sz w:val="16"/>
                <w:szCs w:val="16"/>
              </w:rPr>
              <w:t>are also core skills in the study of science and math. Predicting, understanding cause and effect, understanding sequ</w:t>
            </w:r>
            <w:r w:rsidR="009A01FF">
              <w:rPr>
                <w:sz w:val="16"/>
                <w:szCs w:val="16"/>
              </w:rPr>
              <w:t>ence</w:t>
            </w:r>
            <w:r w:rsidRPr="00B275A1">
              <w:rPr>
                <w:sz w:val="16"/>
                <w:szCs w:val="16"/>
              </w:rPr>
              <w:t>, building background knowledge, and developing the ability to read and write informational text are some of the</w:t>
            </w:r>
            <w:r>
              <w:rPr>
                <w:sz w:val="16"/>
                <w:szCs w:val="16"/>
              </w:rPr>
              <w:t>se skills.</w:t>
            </w:r>
          </w:p>
        </w:tc>
        <w:tc>
          <w:tcPr>
            <w:tcW w:w="2250" w:type="dxa"/>
          </w:tcPr>
          <w:p w:rsidR="00452528" w:rsidRPr="002749BA" w:rsidRDefault="00B275A1" w:rsidP="00B22AE8">
            <w:pPr>
              <w:cnfStyle w:val="000000100000" w:firstRow="0" w:lastRow="0" w:firstColumn="0" w:lastColumn="0" w:oddVBand="0" w:evenVBand="0" w:oddHBand="1" w:evenHBand="0" w:firstRowFirstColumn="0" w:firstRowLastColumn="0" w:lastRowFirstColumn="0" w:lastRowLastColumn="0"/>
              <w:rPr>
                <w:sz w:val="16"/>
                <w:szCs w:val="16"/>
              </w:rPr>
            </w:pPr>
            <w:r w:rsidRPr="002749BA">
              <w:rPr>
                <w:sz w:val="16"/>
                <w:szCs w:val="16"/>
              </w:rPr>
              <w:t>STEM demands that we teach lessons and pursue projects that connect all the subjects represented in its acronym. In this day of narrowed curriculum, that is a very important distinction.</w:t>
            </w:r>
            <w:r w:rsidR="002749BA">
              <w:rPr>
                <w:sz w:val="16"/>
                <w:szCs w:val="16"/>
              </w:rPr>
              <w:t xml:space="preserve">  Our current instructional program lacks this level of integration</w:t>
            </w:r>
            <w:r w:rsidR="009954A1">
              <w:rPr>
                <w:sz w:val="16"/>
                <w:szCs w:val="16"/>
              </w:rPr>
              <w:t>.</w:t>
            </w:r>
          </w:p>
        </w:tc>
        <w:tc>
          <w:tcPr>
            <w:tcW w:w="2070" w:type="dxa"/>
          </w:tcPr>
          <w:p w:rsidR="008D6370" w:rsidRPr="008D6370" w:rsidRDefault="008D6370" w:rsidP="008D6370">
            <w:pPr>
              <w:cnfStyle w:val="000000100000" w:firstRow="0" w:lastRow="0" w:firstColumn="0" w:lastColumn="0" w:oddVBand="0" w:evenVBand="0" w:oddHBand="1" w:evenHBand="0" w:firstRowFirstColumn="0" w:firstRowLastColumn="0" w:lastRowFirstColumn="0" w:lastRowLastColumn="0"/>
              <w:rPr>
                <w:sz w:val="16"/>
                <w:szCs w:val="16"/>
              </w:rPr>
            </w:pPr>
            <w:r w:rsidRPr="008D6370">
              <w:rPr>
                <w:sz w:val="16"/>
                <w:szCs w:val="16"/>
              </w:rPr>
              <w:t>Improve stu</w:t>
            </w:r>
            <w:r w:rsidR="002749BA">
              <w:rPr>
                <w:sz w:val="16"/>
                <w:szCs w:val="16"/>
              </w:rPr>
              <w:t xml:space="preserve">dent engagement </w:t>
            </w:r>
            <w:r w:rsidRPr="008D6370">
              <w:rPr>
                <w:sz w:val="16"/>
                <w:szCs w:val="16"/>
              </w:rPr>
              <w:t>by ma</w:t>
            </w:r>
            <w:r>
              <w:rPr>
                <w:sz w:val="16"/>
                <w:szCs w:val="16"/>
              </w:rPr>
              <w:t>king connections betwee</w:t>
            </w:r>
            <w:r w:rsidR="002749BA">
              <w:rPr>
                <w:sz w:val="16"/>
                <w:szCs w:val="16"/>
              </w:rPr>
              <w:t>n math</w:t>
            </w:r>
            <w:r>
              <w:rPr>
                <w:sz w:val="16"/>
                <w:szCs w:val="16"/>
              </w:rPr>
              <w:t xml:space="preserve"> and</w:t>
            </w:r>
            <w:r w:rsidRPr="008D6370">
              <w:rPr>
                <w:sz w:val="16"/>
                <w:szCs w:val="16"/>
              </w:rPr>
              <w:t xml:space="preserve"> sci</w:t>
            </w:r>
            <w:r w:rsidR="002749BA">
              <w:rPr>
                <w:sz w:val="16"/>
                <w:szCs w:val="16"/>
              </w:rPr>
              <w:t xml:space="preserve">ence through engaging </w:t>
            </w:r>
            <w:r w:rsidRPr="008D6370">
              <w:rPr>
                <w:sz w:val="16"/>
                <w:szCs w:val="16"/>
              </w:rPr>
              <w:t>and r</w:t>
            </w:r>
            <w:r w:rsidR="002749BA">
              <w:rPr>
                <w:sz w:val="16"/>
                <w:szCs w:val="16"/>
              </w:rPr>
              <w:t>igorous learning experience</w:t>
            </w:r>
            <w:r w:rsidRPr="008D6370">
              <w:rPr>
                <w:sz w:val="16"/>
                <w:szCs w:val="16"/>
              </w:rPr>
              <w:t>s.</w:t>
            </w:r>
            <w:r w:rsidR="009954A1">
              <w:rPr>
                <w:sz w:val="16"/>
                <w:szCs w:val="16"/>
              </w:rPr>
              <w:t xml:space="preserve">  </w:t>
            </w:r>
            <w:r w:rsidR="002749BA">
              <w:rPr>
                <w:sz w:val="16"/>
                <w:szCs w:val="16"/>
              </w:rPr>
              <w:t>The JASON project, with its integrated STEM approach will be foundational to instruction.</w:t>
            </w:r>
            <w:r w:rsidR="009954A1">
              <w:rPr>
                <w:sz w:val="16"/>
                <w:szCs w:val="16"/>
              </w:rPr>
              <w:t xml:space="preserve">  Supplemental STEM resources will be budgeted and allocated based on student needs.</w:t>
            </w:r>
          </w:p>
          <w:p w:rsidR="00452528" w:rsidRPr="00774771" w:rsidRDefault="00452528" w:rsidP="009A01FF">
            <w:pPr>
              <w:cnfStyle w:val="000000100000" w:firstRow="0" w:lastRow="0" w:firstColumn="0" w:lastColumn="0" w:oddVBand="0" w:evenVBand="0" w:oddHBand="1" w:evenHBand="0" w:firstRowFirstColumn="0" w:firstRowLastColumn="0" w:lastRowFirstColumn="0" w:lastRowLastColumn="0"/>
              <w:rPr>
                <w:sz w:val="16"/>
                <w:szCs w:val="16"/>
              </w:rPr>
            </w:pPr>
          </w:p>
        </w:tc>
        <w:tc>
          <w:tcPr>
            <w:tcW w:w="2070" w:type="dxa"/>
          </w:tcPr>
          <w:p w:rsidR="00452528" w:rsidRPr="009954A1" w:rsidRDefault="009954A1" w:rsidP="00B22AE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Year to date assessment data will be compared for the last two school years to determine if the JASON modules had an impact on student achievement. </w:t>
            </w:r>
          </w:p>
        </w:tc>
        <w:tc>
          <w:tcPr>
            <w:tcW w:w="1890" w:type="dxa"/>
          </w:tcPr>
          <w:p w:rsidR="002749BA" w:rsidRDefault="002749BA" w:rsidP="00B22AE8">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JASON Project Post Assessment Data</w:t>
            </w:r>
          </w:p>
          <w:p w:rsidR="009954A1" w:rsidRDefault="009954A1" w:rsidP="00B22AE8">
            <w:pPr>
              <w:cnfStyle w:val="000000100000" w:firstRow="0" w:lastRow="0" w:firstColumn="0" w:lastColumn="0" w:oddVBand="0" w:evenVBand="0" w:oddHBand="1" w:evenHBand="0" w:firstRowFirstColumn="0" w:firstRowLastColumn="0" w:lastRowFirstColumn="0" w:lastRowLastColumn="0"/>
              <w:rPr>
                <w:b/>
                <w:sz w:val="16"/>
                <w:szCs w:val="16"/>
              </w:rPr>
            </w:pPr>
          </w:p>
          <w:p w:rsidR="009954A1" w:rsidRDefault="009268F8" w:rsidP="009954A1">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JASON Project Skills Data</w:t>
            </w:r>
          </w:p>
          <w:p w:rsidR="009268F8" w:rsidRDefault="009268F8" w:rsidP="009954A1">
            <w:pPr>
              <w:cnfStyle w:val="000000100000" w:firstRow="0" w:lastRow="0" w:firstColumn="0" w:lastColumn="0" w:oddVBand="0" w:evenVBand="0" w:oddHBand="1" w:evenHBand="0" w:firstRowFirstColumn="0" w:firstRowLastColumn="0" w:lastRowFirstColumn="0" w:lastRowLastColumn="0"/>
              <w:rPr>
                <w:b/>
                <w:sz w:val="16"/>
                <w:szCs w:val="16"/>
              </w:rPr>
            </w:pPr>
          </w:p>
          <w:p w:rsidR="009268F8" w:rsidRDefault="009268F8" w:rsidP="009954A1">
            <w:pP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JASON Project Reflections</w:t>
            </w:r>
            <w:bookmarkStart w:id="0" w:name="_GoBack"/>
            <w:bookmarkEnd w:id="0"/>
          </w:p>
          <w:p w:rsidR="009954A1" w:rsidRPr="00774771" w:rsidRDefault="009954A1" w:rsidP="00B22AE8">
            <w:pPr>
              <w:cnfStyle w:val="000000100000" w:firstRow="0" w:lastRow="0" w:firstColumn="0" w:lastColumn="0" w:oddVBand="0" w:evenVBand="0" w:oddHBand="1" w:evenHBand="0" w:firstRowFirstColumn="0" w:firstRowLastColumn="0" w:lastRowFirstColumn="0" w:lastRowLastColumn="0"/>
              <w:rPr>
                <w:b/>
                <w:sz w:val="16"/>
                <w:szCs w:val="16"/>
              </w:rPr>
            </w:pPr>
          </w:p>
        </w:tc>
        <w:tc>
          <w:tcPr>
            <w:tcW w:w="3060" w:type="dxa"/>
          </w:tcPr>
          <w:p w:rsidR="00452528" w:rsidRPr="00774771" w:rsidRDefault="00427A04" w:rsidP="00EA7101">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Assessment scores after JASON modules </w:t>
            </w:r>
            <w:r w:rsidR="00EA7101">
              <w:rPr>
                <w:sz w:val="16"/>
                <w:szCs w:val="16"/>
              </w:rPr>
              <w:t>averaged 10% or higher in 7</w:t>
            </w:r>
            <w:r w:rsidR="00EA7101" w:rsidRPr="00EA7101">
              <w:rPr>
                <w:sz w:val="16"/>
                <w:szCs w:val="16"/>
                <w:vertAlign w:val="superscript"/>
              </w:rPr>
              <w:t>th</w:t>
            </w:r>
            <w:r w:rsidR="00EA7101">
              <w:rPr>
                <w:sz w:val="16"/>
                <w:szCs w:val="16"/>
              </w:rPr>
              <w:t xml:space="preserve"> and 8</w:t>
            </w:r>
            <w:r w:rsidR="00EA7101" w:rsidRPr="00EA7101">
              <w:rPr>
                <w:sz w:val="16"/>
                <w:szCs w:val="16"/>
                <w:vertAlign w:val="superscript"/>
              </w:rPr>
              <w:t>th</w:t>
            </w:r>
            <w:r w:rsidR="00EA7101">
              <w:rPr>
                <w:sz w:val="16"/>
                <w:szCs w:val="16"/>
              </w:rPr>
              <w:t xml:space="preserve"> grade</w:t>
            </w:r>
            <w:r>
              <w:rPr>
                <w:sz w:val="16"/>
                <w:szCs w:val="16"/>
              </w:rPr>
              <w:t>.  Students showed significant gains in vocabulary retention and written expression of science concepts.  Student satisfaction with lessons and class structu</w:t>
            </w:r>
            <w:r w:rsidR="00EA7101">
              <w:rPr>
                <w:sz w:val="16"/>
                <w:szCs w:val="16"/>
              </w:rPr>
              <w:t xml:space="preserve">re also improved resulting in an increase in time on task; number of assignments completed and </w:t>
            </w:r>
            <w:r>
              <w:rPr>
                <w:sz w:val="16"/>
                <w:szCs w:val="16"/>
              </w:rPr>
              <w:t>reduced number of discipline referrals during the JASON modules.</w:t>
            </w:r>
          </w:p>
        </w:tc>
      </w:tr>
      <w:tr w:rsidR="00EA7101" w:rsidRPr="00774771" w:rsidTr="002749BA">
        <w:tc>
          <w:tcPr>
            <w:cnfStyle w:val="001000000000" w:firstRow="0" w:lastRow="0" w:firstColumn="1" w:lastColumn="0" w:oddVBand="0" w:evenVBand="0" w:oddHBand="0" w:evenHBand="0" w:firstRowFirstColumn="0" w:firstRowLastColumn="0" w:lastRowFirstColumn="0" w:lastRowLastColumn="0"/>
            <w:tcW w:w="1170" w:type="dxa"/>
          </w:tcPr>
          <w:p w:rsidR="00EA7101" w:rsidRPr="00774771" w:rsidRDefault="00EA7101" w:rsidP="00D96272">
            <w:pPr>
              <w:jc w:val="center"/>
              <w:rPr>
                <w:sz w:val="16"/>
                <w:szCs w:val="16"/>
              </w:rPr>
            </w:pPr>
            <w:r w:rsidRPr="00774771">
              <w:rPr>
                <w:sz w:val="16"/>
                <w:szCs w:val="16"/>
              </w:rPr>
              <w:t>Keep Kids in Class</w:t>
            </w:r>
          </w:p>
          <w:p w:rsidR="00EA7101" w:rsidRPr="00774771" w:rsidRDefault="00EA7101" w:rsidP="00D96272">
            <w:pPr>
              <w:jc w:val="center"/>
              <w:rPr>
                <w:sz w:val="16"/>
                <w:szCs w:val="16"/>
              </w:rPr>
            </w:pPr>
          </w:p>
          <w:p w:rsidR="00EA7101" w:rsidRPr="00774771" w:rsidRDefault="00EA7101" w:rsidP="00D96272">
            <w:pPr>
              <w:jc w:val="center"/>
              <w:rPr>
                <w:color w:val="FF0000"/>
                <w:sz w:val="16"/>
                <w:szCs w:val="16"/>
              </w:rPr>
            </w:pPr>
          </w:p>
        </w:tc>
        <w:tc>
          <w:tcPr>
            <w:tcW w:w="2430" w:type="dxa"/>
          </w:tcPr>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sz w:val="16"/>
                <w:szCs w:val="16"/>
              </w:rPr>
            </w:pPr>
            <w:r w:rsidRPr="00774771">
              <w:rPr>
                <w:sz w:val="16"/>
                <w:szCs w:val="16"/>
              </w:rPr>
              <w:t>Students who are excluded from the school setting lose ground during the academic school year and perpetuate the achievement gap.</w:t>
            </w:r>
          </w:p>
        </w:tc>
        <w:tc>
          <w:tcPr>
            <w:tcW w:w="2250" w:type="dxa"/>
          </w:tcPr>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sz w:val="16"/>
                <w:szCs w:val="16"/>
              </w:rPr>
            </w:pPr>
            <w:r w:rsidRPr="00774771">
              <w:rPr>
                <w:sz w:val="16"/>
                <w:szCs w:val="16"/>
              </w:rPr>
              <w:t>Teachers report that students returning from extended ISS, OSS, or alternative school placement are not able to perform on the same level as their peers who have had an uninterrupted grading cycle or school year.</w:t>
            </w:r>
          </w:p>
        </w:tc>
        <w:tc>
          <w:tcPr>
            <w:tcW w:w="2070" w:type="dxa"/>
          </w:tcPr>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sz w:val="16"/>
                <w:szCs w:val="16"/>
              </w:rPr>
            </w:pPr>
            <w:r w:rsidRPr="00774771">
              <w:rPr>
                <w:sz w:val="16"/>
                <w:szCs w:val="16"/>
              </w:rPr>
              <w:t>Incident data from the last three school years will be gathered.  Incident data is the individual record for each incident during the school year that resulted in school suspension or referral to an alternative setting.</w:t>
            </w:r>
          </w:p>
        </w:tc>
        <w:tc>
          <w:tcPr>
            <w:tcW w:w="2070" w:type="dxa"/>
          </w:tcPr>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sz w:val="16"/>
                <w:szCs w:val="16"/>
              </w:rPr>
            </w:pPr>
            <w:r w:rsidRPr="00774771">
              <w:rPr>
                <w:sz w:val="16"/>
                <w:szCs w:val="16"/>
              </w:rPr>
              <w:t>Documentation of existing numbers and exclusions of students excluded from school will be discussed and analyzed to make necessary revision to the discipline plan.</w:t>
            </w:r>
          </w:p>
        </w:tc>
        <w:tc>
          <w:tcPr>
            <w:tcW w:w="1890" w:type="dxa"/>
          </w:tcPr>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r w:rsidRPr="00774771">
              <w:rPr>
                <w:b/>
                <w:sz w:val="16"/>
                <w:szCs w:val="16"/>
              </w:rPr>
              <w:t>Discipline Data</w:t>
            </w: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r w:rsidRPr="00774771">
              <w:rPr>
                <w:b/>
                <w:sz w:val="16"/>
                <w:szCs w:val="16"/>
              </w:rPr>
              <w:t>Discipline Data Analysis</w:t>
            </w: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r w:rsidRPr="00774771">
              <w:rPr>
                <w:b/>
                <w:sz w:val="16"/>
                <w:szCs w:val="16"/>
              </w:rPr>
              <w:t>Discipline Plan</w:t>
            </w: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r w:rsidRPr="00774771">
              <w:rPr>
                <w:b/>
                <w:sz w:val="16"/>
                <w:szCs w:val="16"/>
              </w:rPr>
              <w:t>Discipline Intervention</w:t>
            </w:r>
          </w:p>
          <w:p w:rsidR="00EA7101" w:rsidRPr="00774771" w:rsidRDefault="00EA7101" w:rsidP="00D96272">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r w:rsidRPr="00774771">
              <w:rPr>
                <w:b/>
                <w:sz w:val="16"/>
                <w:szCs w:val="16"/>
              </w:rPr>
              <w:t>Behavior Contract</w:t>
            </w:r>
          </w:p>
        </w:tc>
        <w:tc>
          <w:tcPr>
            <w:tcW w:w="3060" w:type="dxa"/>
          </w:tcPr>
          <w:p w:rsidR="00EA7101" w:rsidRPr="00025FDE" w:rsidRDefault="00EA7101" w:rsidP="00D96272">
            <w:pPr>
              <w:cnfStyle w:val="000000000000" w:firstRow="0" w:lastRow="0" w:firstColumn="0" w:lastColumn="0" w:oddVBand="0" w:evenVBand="0" w:oddHBand="0" w:evenHBand="0" w:firstRowFirstColumn="0" w:firstRowLastColumn="0" w:lastRowFirstColumn="0" w:lastRowLastColumn="0"/>
              <w:rPr>
                <w:sz w:val="16"/>
                <w:szCs w:val="16"/>
              </w:rPr>
            </w:pPr>
            <w:r w:rsidRPr="00025FDE">
              <w:rPr>
                <w:sz w:val="16"/>
                <w:szCs w:val="16"/>
              </w:rPr>
              <w:t>Despite our preventative efforts, there w</w:t>
            </w:r>
            <w:r>
              <w:rPr>
                <w:sz w:val="16"/>
                <w:szCs w:val="16"/>
              </w:rPr>
              <w:t>ill be</w:t>
            </w:r>
            <w:r w:rsidRPr="00025FDE">
              <w:rPr>
                <w:sz w:val="16"/>
                <w:szCs w:val="16"/>
              </w:rPr>
              <w:t xml:space="preserve"> times when suspension or alternative placement </w:t>
            </w:r>
            <w:r>
              <w:rPr>
                <w:sz w:val="16"/>
                <w:szCs w:val="16"/>
              </w:rPr>
              <w:t>occurs</w:t>
            </w:r>
            <w:r w:rsidRPr="00025FDE">
              <w:rPr>
                <w:sz w:val="16"/>
                <w:szCs w:val="16"/>
              </w:rPr>
              <w:t xml:space="preserve">. </w:t>
            </w:r>
            <w:r>
              <w:rPr>
                <w:sz w:val="16"/>
                <w:szCs w:val="16"/>
              </w:rPr>
              <w:t xml:space="preserve">As our discipline referrals and alternative placements continue to rise, my hope is that these </w:t>
            </w:r>
            <w:r w:rsidRPr="00025FDE">
              <w:rPr>
                <w:sz w:val="16"/>
                <w:szCs w:val="16"/>
              </w:rPr>
              <w:t>decision</w:t>
            </w:r>
            <w:r>
              <w:rPr>
                <w:sz w:val="16"/>
                <w:szCs w:val="16"/>
              </w:rPr>
              <w:t>s</w:t>
            </w:r>
            <w:r w:rsidRPr="00025FDE">
              <w:rPr>
                <w:sz w:val="16"/>
                <w:szCs w:val="16"/>
              </w:rPr>
              <w:t xml:space="preserve"> </w:t>
            </w:r>
            <w:r>
              <w:rPr>
                <w:sz w:val="16"/>
                <w:szCs w:val="16"/>
              </w:rPr>
              <w:t>will be</w:t>
            </w:r>
            <w:r w:rsidRPr="00025FDE">
              <w:rPr>
                <w:sz w:val="16"/>
                <w:szCs w:val="16"/>
              </w:rPr>
              <w:t xml:space="preserve"> made by a team of teachers, counselors and administrators who know the student</w:t>
            </w:r>
            <w:r>
              <w:rPr>
                <w:sz w:val="16"/>
                <w:szCs w:val="16"/>
              </w:rPr>
              <w:t>s after evaluating</w:t>
            </w:r>
            <w:r w:rsidRPr="00025FDE">
              <w:rPr>
                <w:sz w:val="16"/>
                <w:szCs w:val="16"/>
              </w:rPr>
              <w:t xml:space="preserve"> the individual student</w:t>
            </w:r>
            <w:r>
              <w:rPr>
                <w:sz w:val="16"/>
                <w:szCs w:val="16"/>
              </w:rPr>
              <w:t>’s circumstances and</w:t>
            </w:r>
            <w:r w:rsidRPr="00025FDE">
              <w:rPr>
                <w:sz w:val="16"/>
                <w:szCs w:val="16"/>
              </w:rPr>
              <w:t xml:space="preserve"> incident details. </w:t>
            </w:r>
          </w:p>
        </w:tc>
      </w:tr>
    </w:tbl>
    <w:p w:rsidR="00EF224E" w:rsidRPr="00025FDE" w:rsidRDefault="00EF224E" w:rsidP="00B22AE8">
      <w:pPr>
        <w:rPr>
          <w:b/>
          <w:sz w:val="16"/>
          <w:szCs w:val="16"/>
        </w:rPr>
      </w:pPr>
    </w:p>
    <w:sectPr w:rsidR="00EF224E" w:rsidRPr="00025FDE" w:rsidSect="00AE5D3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4E"/>
    <w:rsid w:val="00025FDE"/>
    <w:rsid w:val="0006581A"/>
    <w:rsid w:val="000A2D15"/>
    <w:rsid w:val="000B425E"/>
    <w:rsid w:val="000C4556"/>
    <w:rsid w:val="000C6B1B"/>
    <w:rsid w:val="0011180C"/>
    <w:rsid w:val="001619FB"/>
    <w:rsid w:val="001E24BC"/>
    <w:rsid w:val="002421E6"/>
    <w:rsid w:val="00265D9D"/>
    <w:rsid w:val="002749BA"/>
    <w:rsid w:val="00307DA6"/>
    <w:rsid w:val="00354191"/>
    <w:rsid w:val="00427A04"/>
    <w:rsid w:val="00452528"/>
    <w:rsid w:val="00452B3F"/>
    <w:rsid w:val="00493E94"/>
    <w:rsid w:val="006F01E7"/>
    <w:rsid w:val="006F56CF"/>
    <w:rsid w:val="00701766"/>
    <w:rsid w:val="00721FEC"/>
    <w:rsid w:val="00724387"/>
    <w:rsid w:val="00774771"/>
    <w:rsid w:val="007E1841"/>
    <w:rsid w:val="008C253C"/>
    <w:rsid w:val="008D6370"/>
    <w:rsid w:val="008E3262"/>
    <w:rsid w:val="008E57FF"/>
    <w:rsid w:val="009268F8"/>
    <w:rsid w:val="009954A1"/>
    <w:rsid w:val="009A01FF"/>
    <w:rsid w:val="00AA4B39"/>
    <w:rsid w:val="00AC0079"/>
    <w:rsid w:val="00AE2D67"/>
    <w:rsid w:val="00AE5CC9"/>
    <w:rsid w:val="00AE5D39"/>
    <w:rsid w:val="00B22AE8"/>
    <w:rsid w:val="00B275A1"/>
    <w:rsid w:val="00B96799"/>
    <w:rsid w:val="00BD1405"/>
    <w:rsid w:val="00BF560A"/>
    <w:rsid w:val="00C23264"/>
    <w:rsid w:val="00D761E7"/>
    <w:rsid w:val="00D915C1"/>
    <w:rsid w:val="00DE43D7"/>
    <w:rsid w:val="00E07AA9"/>
    <w:rsid w:val="00E40F1C"/>
    <w:rsid w:val="00EA25C5"/>
    <w:rsid w:val="00EA7101"/>
    <w:rsid w:val="00ED2353"/>
    <w:rsid w:val="00EF209D"/>
    <w:rsid w:val="00EF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21F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E57FF"/>
    <w:pPr>
      <w:ind w:left="720"/>
      <w:contextualSpacing/>
    </w:pPr>
  </w:style>
  <w:style w:type="character" w:customStyle="1" w:styleId="apple-converted-space">
    <w:name w:val="apple-converted-space"/>
    <w:basedOn w:val="DefaultParagraphFont"/>
    <w:rsid w:val="00B22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21F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E57FF"/>
    <w:pPr>
      <w:ind w:left="720"/>
      <w:contextualSpacing/>
    </w:pPr>
  </w:style>
  <w:style w:type="character" w:customStyle="1" w:styleId="apple-converted-space">
    <w:name w:val="apple-converted-space"/>
    <w:basedOn w:val="DefaultParagraphFont"/>
    <w:rsid w:val="00B2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2</cp:revision>
  <dcterms:created xsi:type="dcterms:W3CDTF">2016-05-06T07:03:00Z</dcterms:created>
  <dcterms:modified xsi:type="dcterms:W3CDTF">2016-05-06T07:03:00Z</dcterms:modified>
</cp:coreProperties>
</file>